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/>
        <w:ind w:left="0"/>
        <w:rPr>
          <w:rFonts w:hint="default" w:ascii="Times New Roman" w:hAnsi="Times New Roman" w:eastAsia="宋体" w:cs="Times New Roman"/>
          <w:sz w:val="21"/>
          <w:szCs w:val="21"/>
        </w:rPr>
      </w:pPr>
      <w:bookmarkStart w:id="2" w:name="_GoBack"/>
      <w:bookmarkEnd w:id="2"/>
      <w:r>
        <w:rPr>
          <w:rFonts w:hint="default" w:ascii="Times New Roman" w:hAnsi="Times New Roman" w:eastAsia="宋体" w:cs="Times New Roman"/>
          <w:sz w:val="21"/>
          <w:szCs w:val="21"/>
          <w:lang w:val="en-US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866775</wp:posOffset>
                </wp:positionV>
                <wp:extent cx="8863965" cy="6372225"/>
                <wp:effectExtent l="1270" t="1270" r="12065" b="8255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3965" cy="6372225"/>
                          <a:chOff x="1440" y="1418"/>
                          <a:chExt cx="13958" cy="9224"/>
                        </a:xfrm>
                      </wpg:grpSpPr>
                      <wps:wsp>
                        <wps:cNvPr id="10" name="直线 3"/>
                        <wps:cNvCnPr/>
                        <wps:spPr>
                          <a:xfrm>
                            <a:off x="1440" y="1423"/>
                            <a:ext cx="139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AutoShape 9"/>
                        <wps:cNvSpPr/>
                        <wps:spPr>
                          <a:xfrm>
                            <a:off x="8419" y="1428"/>
                            <a:ext cx="2" cy="93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0" y="1428"/>
                              </a:cxn>
                              <a:cxn ang="0">
                                <a:pos x="0" y="1740"/>
                              </a:cxn>
                              <a:cxn ang="0">
                                <a:pos x="0" y="1740"/>
                              </a:cxn>
                              <a:cxn ang="0">
                                <a:pos x="0" y="2364"/>
                              </a:cxn>
                            </a:cxnLst>
                            <a:pathLst>
                              <a:path w="2" h="936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0" y="312"/>
                                </a:moveTo>
                                <a:lnTo>
                                  <a:pt x="0" y="936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e 8"/>
                        <wps:cNvCnPr/>
                        <wps:spPr>
                          <a:xfrm>
                            <a:off x="8419" y="2364"/>
                            <a:ext cx="0" cy="748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Line 7"/>
                        <wps:cNvCnPr/>
                        <wps:spPr>
                          <a:xfrm>
                            <a:off x="1445" y="1418"/>
                            <a:ext cx="0" cy="922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Line 6"/>
                        <wps:cNvCnPr/>
                        <wps:spPr>
                          <a:xfrm>
                            <a:off x="1440" y="10637"/>
                            <a:ext cx="697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Line 5"/>
                        <wps:cNvCnPr/>
                        <wps:spPr>
                          <a:xfrm>
                            <a:off x="8419" y="9852"/>
                            <a:ext cx="0" cy="79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e 4"/>
                        <wps:cNvCnPr/>
                        <wps:spPr>
                          <a:xfrm>
                            <a:off x="8424" y="10637"/>
                            <a:ext cx="696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e 3"/>
                        <wps:cNvCnPr/>
                        <wps:spPr>
                          <a:xfrm>
                            <a:off x="15393" y="1418"/>
                            <a:ext cx="0" cy="922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25pt;height:501.75pt;width:697.95pt;mso-position-horizontal:left;mso-position-horizontal-relative:margin;mso-position-vertical-relative:page;z-index:-251655168;mso-width-relative:page;mso-height-relative:page;" coordorigin="1440,1418" coordsize="13958,9224" o:gfxdata="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">
                <o:lock v:ext="edit" aspectratio="f"/>
                <v:line id="直线 3" o:spid="_x0000_s1026" o:spt="20" style="position:absolute;left:1440;top:1423;height:0;width:13958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AutoShape 9" o:spid="_x0000_s1026" o:spt="100" style="position:absolute;left:8419;top:1428;height:936;width:2;" filled="f" stroked="t" coordsize="2,936" o:gfxdata="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7VO67gAAADbAAAA&#10;DwAAAAAAAAABACAAAAAiAAAAZHJzL2Rvd25yZXYueG1sUEsBAhQAFAAAAAgAh07iQDMvBZ47AAAA&#10;OQAAABAAAAAAAAAAAQAgAAAABwEAAGRycy9zaGFwZXhtbC54bWxQSwUGAAAAAAYABgBbAQAAsQMA&#10;AAAA&#10;" path="m0,0l0,312m0,312l0,936e">
                  <v:path o:connectlocs="0,1428;0,1740;0,1740;0,2364" o:connectangles="0,0,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Line 8" o:spid="_x0000_s1026" o:spt="20" style="position:absolute;left:8419;top:2364;height:7488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7" o:spid="_x0000_s1026" o:spt="20" style="position:absolute;left:1445;top:1418;height:9224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6" o:spid="_x0000_s1026" o:spt="20" style="position:absolute;left:1440;top:10637;height:0;width:6974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" o:spid="_x0000_s1026" o:spt="20" style="position:absolute;left:8419;top:9852;height:790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4" o:spid="_x0000_s1026" o:spt="20" style="position:absolute;left:8424;top:10637;height:0;width:6965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3" o:spid="_x0000_s1026" o:spt="20" style="position:absolute;left:15393;top:1418;height:9224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  <w:sectPr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2"/>
        <w:spacing w:before="51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63965" cy="0"/>
                <wp:effectExtent l="0" t="0" r="0" b="0"/>
                <wp:wrapNone/>
                <wp:docPr id="1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3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0pt;height:0pt;width:697.95pt;z-index:251660288;mso-width-relative:page;mso-height-relative:page;" filled="f" stroked="t" coordsize="21600,21600" o:gfxdata="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Mv4U1AAAAAMBAAAPAAAAAAAAAAEAIAAAACIAAABk&#10;cnMvZG93bnJldi54bWxQSwECFAAUAAAACACHTuJAkjGWh9EBAACvAwAADgAAAAAAAAABACAAAAAj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w:t>在中国召开的研讨会资助标准（人民币）</w:t>
      </w:r>
    </w:p>
    <w:p>
      <w:pPr>
        <w:pStyle w:val="2"/>
        <w:spacing w:before="51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Critères de financement pour les séminaires tenus en Chine (en CNY)</w:t>
      </w:r>
    </w:p>
    <w:p>
      <w:pPr>
        <w:spacing w:line="237" w:lineRule="auto"/>
        <w:ind w:left="112" w:right="38"/>
        <w:rPr>
          <w:rFonts w:hint="default" w:ascii="Times New Roman" w:hAnsi="Times New Roman" w:eastAsia="宋体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德方代表国际旅费拨给旅行方单位，第三国代表国际旅费及其他会议费拨给会议举办方。</w:t>
      </w:r>
    </w:p>
    <w:p>
      <w:pPr>
        <w:spacing w:line="237" w:lineRule="auto"/>
        <w:ind w:left="112" w:right="38"/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  <w:t>Les frais de voyage international du représentant allemand seront alloués à l’unité de voyage, les frais de voyage international et autres frais de séminaire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  <w:t>du représentant d’un pays tiers seront alloués à l'organisateur du séminaire.</w:t>
      </w:r>
    </w:p>
    <w:p>
      <w:pPr>
        <w:spacing w:line="237" w:lineRule="auto"/>
        <w:ind w:right="38"/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</w:pPr>
    </w:p>
    <w:p>
      <w:pPr>
        <w:spacing w:before="51" w:line="314" w:lineRule="exact"/>
        <w:ind w:left="112"/>
        <w:rPr>
          <w:rFonts w:hint="default" w:ascii="Times New Roman" w:hAnsi="Times New Roman" w:eastAsia="宋体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br w:type="column"/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在德国召开的研讨会资助标准（欧元）</w:t>
      </w:r>
    </w:p>
    <w:p>
      <w:pPr>
        <w:spacing w:before="51" w:line="314" w:lineRule="exact"/>
        <w:ind w:left="112"/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  <w:t>Critères de financement pour les séminaires tenus en Allemagne (en CNY)</w:t>
      </w:r>
    </w:p>
    <w:p>
      <w:pPr>
        <w:spacing w:line="237" w:lineRule="auto"/>
        <w:ind w:left="112" w:right="112"/>
        <w:rPr>
          <w:rFonts w:hint="default" w:ascii="Times New Roman" w:hAnsi="Times New Roman" w:eastAsia="宋体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中方代表国际旅费拨给旅行方单位，第三国代表国际旅费及其他会议费拨给会议举办方。</w:t>
      </w:r>
    </w:p>
    <w:p>
      <w:pPr>
        <w:spacing w:line="237" w:lineRule="auto"/>
        <w:ind w:left="112" w:right="112"/>
        <w:rPr>
          <w:rFonts w:hint="default" w:ascii="Times New Roman" w:hAnsi="Times New Roman" w:eastAsia="宋体" w:cs="Times New Roman"/>
          <w:sz w:val="21"/>
          <w:szCs w:val="21"/>
          <w:lang w:val="fr-FR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911" w:space="63"/>
            <w:col w:w="6986"/>
          </w:cols>
        </w:sectPr>
      </w:pPr>
      <w:r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  <w:t>Les frais de voyage international du représentant chinois seront alloués à l’unité de voyage, les frais de voyage international et autres frais de séminaire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  <w:t>du représentant d’un pays tiers seront alloués à l'organisateur du séminaire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.</w:t>
      </w:r>
    </w:p>
    <w:p>
      <w:pPr>
        <w:pStyle w:val="4"/>
        <w:ind w:left="0"/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  <w:lang w:val="fr-FR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spacing w:before="52" w:line="314" w:lineRule="exact"/>
        <w:ind w:left="112"/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外地代表</w:t>
      </w:r>
    </w:p>
    <w:p>
      <w:pPr>
        <w:spacing w:before="52" w:line="314" w:lineRule="exact"/>
        <w:ind w:left="112"/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  <w:lang w:val="fr-FR"/>
        </w:rPr>
        <w:t>Représentant non local</w:t>
      </w:r>
    </w:p>
    <w:p>
      <w:pPr>
        <w:pStyle w:val="4"/>
        <w:tabs>
          <w:tab w:val="left" w:pos="4251"/>
          <w:tab w:val="left" w:pos="5777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洲外代表旅费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含签证费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1700（EUR）/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12000</w:t>
      </w:r>
    </w:p>
    <w:p>
      <w:pPr>
        <w:pStyle w:val="4"/>
        <w:tabs>
          <w:tab w:val="left" w:pos="4251"/>
          <w:tab w:val="left" w:pos="5777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voyage pour les représentants hors de l’Europe (y compris les frais de visa)</w:t>
      </w:r>
    </w:p>
    <w:p>
      <w:pPr>
        <w:pStyle w:val="4"/>
        <w:tabs>
          <w:tab w:val="right" w:pos="6219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洲内代表旅费（含签证费）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4700</w:t>
      </w:r>
    </w:p>
    <w:p>
      <w:pPr>
        <w:pStyle w:val="4"/>
        <w:tabs>
          <w:tab w:val="right" w:pos="6219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voyage pour les représentants de l’Europe (y compris les frais de visa)</w:t>
      </w:r>
    </w:p>
    <w:p>
      <w:pPr>
        <w:pStyle w:val="4"/>
        <w:tabs>
          <w:tab w:val="right" w:pos="6219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中国外地科学家城市间旅费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2500</w:t>
      </w:r>
    </w:p>
    <w:p>
      <w:pPr>
        <w:pStyle w:val="4"/>
        <w:tabs>
          <w:tab w:val="right" w:pos="6219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voyage interurbain pour les scientifiques chinois non locaux</w:t>
      </w:r>
    </w:p>
    <w:p>
      <w:pPr>
        <w:pStyle w:val="2"/>
        <w:spacing w:before="52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b w:val="0"/>
          <w:sz w:val="21"/>
          <w:szCs w:val="21"/>
          <w:lang w:val="fr-FR"/>
        </w:rPr>
        <w:br w:type="column"/>
      </w:r>
      <w:r>
        <w:rPr>
          <w:rFonts w:hint="default" w:ascii="Times New Roman" w:hAnsi="Times New Roman" w:eastAsia="宋体" w:cs="Times New Roman"/>
          <w:sz w:val="21"/>
          <w:szCs w:val="21"/>
        </w:rPr>
        <w:t>外地代表</w:t>
      </w:r>
    </w:p>
    <w:p>
      <w:pPr>
        <w:pStyle w:val="2"/>
        <w:spacing w:before="52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Représentant non local</w:t>
      </w:r>
    </w:p>
    <w:p>
      <w:pPr>
        <w:pStyle w:val="4"/>
        <w:tabs>
          <w:tab w:val="left" w:pos="4059"/>
          <w:tab w:val="left" w:pos="5749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洲外代表旅费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含签证相关费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12000（RMB）/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1700</w:t>
      </w:r>
    </w:p>
    <w:p>
      <w:pPr>
        <w:pStyle w:val="4"/>
        <w:tabs>
          <w:tab w:val="left" w:pos="4059"/>
          <w:tab w:val="left" w:pos="5749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voyage pour les représentants hors de l’Europe (y compris les frais de visa)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洲内代表旅费（含签证相关费）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650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voyage pour les représentants de l’Europe (y compris les frais de visa)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德国外地科学家城市间旅费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200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voyage interurbain pour les scientifiques allemands non locaux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</w:p>
    <w:p>
      <w:pPr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371" w:space="604"/>
            <w:col w:w="6985"/>
          </w:cols>
        </w:sectPr>
      </w:pPr>
    </w:p>
    <w:p>
      <w:pPr>
        <w:pStyle w:val="4"/>
        <w:ind w:left="0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  <w:lang w:val="fr-FR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4"/>
        <w:spacing w:before="52"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住宿费（含早餐，每人每天）</w:t>
      </w:r>
    </w:p>
    <w:p>
      <w:pPr>
        <w:pStyle w:val="4"/>
        <w:spacing w:before="52"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d'hébergement (y compris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 xml:space="preserve"> le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 xml:space="preserve"> petit-déjeuner, par jour et par personne)</w:t>
      </w:r>
    </w:p>
    <w:sdt>
      <w:sdtPr>
        <w:rPr>
          <w:rFonts w:hint="default" w:ascii="Times New Roman" w:hAnsi="Times New Roman" w:eastAsia="宋体" w:cs="Times New Roman"/>
          <w:sz w:val="21"/>
          <w:szCs w:val="21"/>
        </w:rPr>
        <w:id w:val="-610437408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sz w:val="21"/>
          <w:szCs w:val="21"/>
        </w:rPr>
      </w:sdtEndPr>
      <w:sdtContent>
        <w:p>
          <w:pPr>
            <w:pStyle w:val="9"/>
            <w:numPr>
              <w:ilvl w:val="0"/>
              <w:numId w:val="1"/>
            </w:numPr>
            <w:tabs>
              <w:tab w:val="left" w:pos="288"/>
              <w:tab w:val="right" w:pos="6110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北京、上海、杭州、南京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550</w:t>
          </w:r>
        </w:p>
        <w:p>
          <w:pPr>
            <w:pStyle w:val="9"/>
            <w:numPr>
              <w:ilvl w:val="0"/>
              <w:numId w:val="1"/>
            </w:numPr>
            <w:tabs>
              <w:tab w:val="left" w:pos="288"/>
              <w:tab w:val="right" w:pos="6110"/>
            </w:tabs>
            <w:rPr>
              <w:rFonts w:hint="default" w:ascii="Times New Roman" w:hAnsi="Times New Roman" w:eastAsia="宋体" w:cs="Times New Roman"/>
              <w:sz w:val="21"/>
              <w:szCs w:val="21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  <w:t>Beijing, Shanghai, Hangzhou, Nanjing</w:t>
          </w:r>
        </w:p>
        <w:p>
          <w:pPr>
            <w:pStyle w:val="9"/>
            <w:numPr>
              <w:ilvl w:val="0"/>
              <w:numId w:val="1"/>
            </w:numPr>
            <w:tabs>
              <w:tab w:val="left" w:pos="288"/>
              <w:tab w:val="right" w:pos="6109"/>
            </w:tabs>
            <w:rPr>
              <w:rFonts w:hint="default" w:ascii="Times New Roman" w:hAnsi="Times New Roman" w:eastAsia="宋体" w:cs="Times New Roman"/>
              <w:sz w:val="21"/>
              <w:szCs w:val="21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广州、深圳、珠海、三亚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650</w:t>
          </w:r>
        </w:p>
        <w:p>
          <w:pPr>
            <w:pStyle w:val="9"/>
            <w:numPr>
              <w:ilvl w:val="0"/>
              <w:numId w:val="1"/>
            </w:numPr>
            <w:tabs>
              <w:tab w:val="left" w:pos="288"/>
              <w:tab w:val="right" w:pos="6109"/>
            </w:tabs>
            <w:rPr>
              <w:rFonts w:hint="default" w:ascii="Times New Roman" w:hAnsi="Times New Roman" w:eastAsia="宋体" w:cs="Times New Roman"/>
              <w:sz w:val="21"/>
              <w:szCs w:val="21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  <w:t>Guangzhou, Shenzhen, Zhuhai, Sanya</w:t>
          </w:r>
        </w:p>
        <w:p>
          <w:pPr>
            <w:pStyle w:val="9"/>
            <w:numPr>
              <w:ilvl w:val="0"/>
              <w:numId w:val="1"/>
            </w:numPr>
            <w:tabs>
              <w:tab w:val="left" w:pos="288"/>
              <w:tab w:val="right" w:pos="6110"/>
            </w:tabs>
            <w:spacing w:line="314" w:lineRule="exact"/>
            <w:rPr>
              <w:rFonts w:hint="default" w:ascii="Times New Roman" w:hAnsi="Times New Roman" w:eastAsia="宋体" w:cs="Times New Roman"/>
              <w:sz w:val="21"/>
              <w:szCs w:val="21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其他城市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500</w:t>
          </w:r>
        </w:p>
        <w:p>
          <w:pPr>
            <w:pStyle w:val="9"/>
            <w:numPr>
              <w:ilvl w:val="0"/>
              <w:numId w:val="1"/>
            </w:numPr>
            <w:tabs>
              <w:tab w:val="left" w:pos="288"/>
              <w:tab w:val="right" w:pos="6110"/>
            </w:tabs>
            <w:spacing w:line="314" w:lineRule="exact"/>
            <w:rPr>
              <w:rFonts w:hint="default" w:ascii="Times New Roman" w:hAnsi="Times New Roman" w:eastAsia="宋体" w:cs="Times New Roman"/>
              <w:sz w:val="21"/>
              <w:szCs w:val="21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  <w:t>Autres villes</w:t>
          </w:r>
        </w:p>
        <w:p>
          <w:pPr>
            <w:pStyle w:val="9"/>
            <w:tabs>
              <w:tab w:val="right" w:pos="6109"/>
            </w:tabs>
            <w:spacing w:before="302" w:line="320" w:lineRule="exact"/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餐费（每人每天，午餐和晚餐）</w:t>
          </w:r>
          <w:r>
            <w:rPr>
              <w:rFonts w:hint="default" w:ascii="Times New Roman" w:hAnsi="Times New Roman" w:eastAsia="宋体" w:cs="Times New Roman"/>
              <w:position w:val="11"/>
              <w:sz w:val="21"/>
              <w:szCs w:val="21"/>
            </w:rPr>
            <w:t>1</w:t>
          </w:r>
          <w:r>
            <w:rPr>
              <w:rFonts w:hint="default" w:ascii="Times New Roman" w:hAnsi="Times New Roman" w:eastAsia="宋体" w:cs="Times New Roman"/>
              <w:position w:val="11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250</w:t>
          </w:r>
        </w:p>
        <w:p>
          <w:pPr>
            <w:pStyle w:val="9"/>
            <w:tabs>
              <w:tab w:val="right" w:pos="6109"/>
            </w:tabs>
            <w:spacing w:before="302" w:line="320" w:lineRule="exact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Repas (par jour et par personne, le déjeuner et le dîner)</w:t>
          </w:r>
        </w:p>
        <w:p>
          <w:pPr>
            <w:pStyle w:val="9"/>
            <w:tabs>
              <w:tab w:val="right" w:pos="6110"/>
            </w:tabs>
            <w:spacing w:line="309" w:lineRule="exact"/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当地交通费（每人每天）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100</w:t>
          </w:r>
        </w:p>
        <w:p>
          <w:pPr>
            <w:pStyle w:val="9"/>
            <w:tabs>
              <w:tab w:val="right" w:pos="6110"/>
            </w:tabs>
            <w:spacing w:line="309" w:lineRule="exact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Transport local (par jour et par personne)</w:t>
          </w:r>
        </w:p>
        <w:p>
          <w:pPr>
            <w:pStyle w:val="9"/>
            <w:tabs>
              <w:tab w:val="right" w:pos="6109"/>
            </w:tabs>
            <w:spacing w:line="317" w:lineRule="exact"/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德国和第三方科学家公杂费每人（一次性）</w:t>
          </w:r>
          <w:r>
            <w:rPr>
              <w:rFonts w:hint="default" w:ascii="Times New Roman" w:hAnsi="Times New Roman" w:eastAsia="宋体" w:cs="Times New Roman"/>
              <w:position w:val="11"/>
              <w:sz w:val="21"/>
              <w:szCs w:val="21"/>
            </w:rPr>
            <w:t>2</w:t>
          </w:r>
          <w:r>
            <w:rPr>
              <w:rFonts w:hint="default" w:ascii="Times New Roman" w:hAnsi="Times New Roman" w:eastAsia="宋体" w:cs="Times New Roman"/>
              <w:position w:val="11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400</w:t>
          </w:r>
        </w:p>
        <w:p>
          <w:pPr>
            <w:pStyle w:val="9"/>
            <w:tabs>
              <w:tab w:val="right" w:pos="6109"/>
            </w:tabs>
            <w:spacing w:line="317" w:lineRule="exact"/>
            <w:ind w:left="0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 xml:space="preserve"> Frais divers des scientifiques allemands et scientifiques tiers, par personne (en une seule fois)</w:t>
          </w:r>
        </w:p>
        <w:p>
          <w:pPr>
            <w:pStyle w:val="8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en-US" w:bidi="ar-SA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704850</wp:posOffset>
                    </wp:positionV>
                    <wp:extent cx="8863965" cy="5391150"/>
                    <wp:effectExtent l="1270" t="1905" r="12065" b="17145"/>
                    <wp:wrapNone/>
                    <wp:docPr id="9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63965" cy="5391150"/>
                              <a:chOff x="1440" y="1418"/>
                              <a:chExt cx="13958" cy="9224"/>
                            </a:xfrm>
                          </wpg:grpSpPr>
                          <wps:wsp>
                            <wps:cNvPr id="1" name="直线 19"/>
                            <wps:cNvCnPr/>
                            <wps:spPr>
                              <a:xfrm>
                                <a:off x="1440" y="1423"/>
                                <a:ext cx="13958" cy="0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AutoShape 9"/>
                            <wps:cNvSpPr/>
                            <wps:spPr>
                              <a:xfrm>
                                <a:off x="8419" y="1428"/>
                                <a:ext cx="2" cy="936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0" y="1428"/>
                                  </a:cxn>
                                  <a:cxn ang="0">
                                    <a:pos x="0" y="1740"/>
                                  </a:cxn>
                                  <a:cxn ang="0">
                                    <a:pos x="0" y="1740"/>
                                  </a:cxn>
                                  <a:cxn ang="0">
                                    <a:pos x="0" y="2364"/>
                                  </a:cxn>
                                </a:cxnLst>
                                <a:pathLst>
                                  <a:path w="2" h="936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moveTo>
                                      <a:pt x="0" y="312"/>
                                    </a:moveTo>
                                    <a:lnTo>
                                      <a:pt x="0" y="936"/>
                                    </a:lnTo>
                                  </a:path>
                                </a:pathLst>
                              </a:custGeom>
                              <a:noFill/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" name="Line 8"/>
                            <wps:cNvCnPr/>
                            <wps:spPr>
                              <a:xfrm>
                                <a:off x="8419" y="2364"/>
                                <a:ext cx="0" cy="7488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" name="Line 7"/>
                            <wps:cNvCnPr/>
                            <wps:spPr>
                              <a:xfrm>
                                <a:off x="1445" y="1418"/>
                                <a:ext cx="0" cy="9224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" name="Line 6"/>
                            <wps:cNvCnPr/>
                            <wps:spPr>
                              <a:xfrm>
                                <a:off x="1440" y="10637"/>
                                <a:ext cx="6974" cy="0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Line 5"/>
                            <wps:cNvCnPr/>
                            <wps:spPr>
                              <a:xfrm>
                                <a:off x="8419" y="9852"/>
                                <a:ext cx="0" cy="790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Line 4"/>
                            <wps:cNvCnPr/>
                            <wps:spPr>
                              <a:xfrm>
                                <a:off x="8424" y="10637"/>
                                <a:ext cx="6965" cy="0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Line 3"/>
                            <wps:cNvCnPr/>
                            <wps:spPr>
                              <a:xfrm>
                                <a:off x="15393" y="1418"/>
                                <a:ext cx="0" cy="9224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" o:spid="_x0000_s1026" o:spt="203" style="position:absolute;left:0pt;margin-top:55.5pt;height:424.5pt;width:697.95pt;mso-position-horizontal:left;mso-position-horizontal-relative:margin;mso-position-vertical-relative:page;z-index:-251657216;mso-width-relative:page;mso-height-relative:page;" coordorigin="1440,1418" coordsize="13958,9224" o:gfxdata="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Pz2AQdgAAAAJAQAADwAAAAAAAAABACAAAAAi&#10;AAAAZHJzL2Rvd25yZXYueG1sUEsBAhQAFAAAAAgAh07iQOp5MLYLBAAAKhUAAA4AAAAAAAAAAQAg&#10;AAAAJwEAAGRycy9lMm9Eb2MueG1sUEsFBgAAAAAGAAYAWQEAAKQHAAAAAA==&#10;">
                    <o:lock v:ext="edit" aspectratio="f"/>
                    <v:line id="直线 19" o:spid="_x0000_s1026" o:spt="20" style="position:absolute;left:1440;top:1423;height:0;width:13958;" filled="f" stroked="t" coordsize="21600,21600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  <v:shape id="AutoShape 9" o:spid="_x0000_s1026" o:spt="100" style="position:absolute;left:8419;top:1428;height:936;width:2;" filled="f" stroked="t" coordsize="2,936" o:gfxdata="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/f/xbgAAADaAAAA&#10;DwAAAAAAAAABACAAAAAiAAAAZHJzL2Rvd25yZXYueG1sUEsBAhQAFAAAAAgAh07iQDMvBZ47AAAA&#10;OQAAABAAAAAAAAAAAQAgAAAABwEAAGRycy9zaGFwZXhtbC54bWxQSwUGAAAAAAYABgBbAQAAsQMA&#10;AAAA&#10;" path="m0,0l0,312m0,312l0,936e">
                      <v:path o:connectlocs="0,1428;0,1740;0,1740;0,2364" o:connectangles="0,0,0,0"/>
                      <v:fill on="f" focussize="0,0"/>
                      <v:stroke weight="0.48pt" color="#000000" joinstyle="round"/>
                      <v:imagedata o:title=""/>
                      <o:lock v:ext="edit" aspectratio="f"/>
                    </v:shape>
                    <v:line id="Line 8" o:spid="_x0000_s1026" o:spt="20" style="position:absolute;left:8419;top:2364;height:7488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  <v:line id="Line 7" o:spid="_x0000_s1026" o:spt="20" style="position:absolute;left:1445;top:1418;height:9224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  <v:line id="Line 6" o:spid="_x0000_s1026" o:spt="20" style="position:absolute;left:1440;top:10637;height:0;width:6974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  <v:line id="Line 5" o:spid="_x0000_s1026" o:spt="20" style="position:absolute;left:8419;top:9852;height:790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  <v:line id="Line 4" o:spid="_x0000_s1026" o:spt="20" style="position:absolute;left:8424;top:10637;height:0;width:6965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  <v:line id="Line 3" o:spid="_x0000_s1026" o:spt="20" style="position:absolute;left:15393;top:1418;height:9224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</v:group>
                </w:pict>
              </mc:Fallback>
            </mc:AlternateContent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lang w:val="fr-FR"/>
            </w:rPr>
            <w:instrText xml:space="preserve">HYPERLINK \l "_TOC_250001"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当地代表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 xml:space="preserve"> Réprésentant local</w:t>
          </w:r>
        </w:p>
        <w:p>
          <w:pPr>
            <w:pStyle w:val="8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</w:p>
        <w:p>
          <w:pPr>
            <w:pStyle w:val="9"/>
            <w:tabs>
              <w:tab w:val="right" w:pos="6110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餐费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（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每人每天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，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午餐和晚餐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）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250</w:t>
          </w:r>
        </w:p>
        <w:p>
          <w:pPr>
            <w:pStyle w:val="9"/>
            <w:tabs>
              <w:tab w:val="right" w:pos="6110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Repas (par jour et par personne, le déjeuner et le dîner)</w:t>
          </w:r>
        </w:p>
        <w:p>
          <w:pPr>
            <w:pStyle w:val="9"/>
            <w:tabs>
              <w:tab w:val="right" w:pos="6109"/>
            </w:tabs>
            <w:spacing w:line="314" w:lineRule="exact"/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市内交通（每人每天）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100</w:t>
          </w:r>
        </w:p>
        <w:p>
          <w:pPr>
            <w:pStyle w:val="9"/>
            <w:tabs>
              <w:tab w:val="right" w:pos="6109"/>
            </w:tabs>
            <w:spacing w:line="314" w:lineRule="exact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Transport urbain (par jour et par personne)</w:t>
          </w:r>
        </w:p>
        <w:p>
          <w:pPr>
            <w:pStyle w:val="8"/>
            <w:spacing w:before="308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lang w:val="fr-FR"/>
            </w:rPr>
            <w:instrText xml:space="preserve">HYPERLINK \l "_TOC_250000"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会议组织费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Frais d'organisation du séminaire</w:t>
          </w:r>
        </w:p>
        <w:p>
          <w:pPr>
            <w:pStyle w:val="9"/>
            <w:tabs>
              <w:tab w:val="right" w:pos="6110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会议材料、通讯、接待费用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（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每人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）</w:t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200</w:t>
          </w:r>
        </w:p>
        <w:p>
          <w:pPr>
            <w:pStyle w:val="9"/>
            <w:tabs>
              <w:tab w:val="right" w:pos="6110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Frais des documents du séminaire, de communication et de réception (par personne)</w:t>
          </w:r>
        </w:p>
        <w:p>
          <w:pPr>
            <w:pStyle w:val="9"/>
            <w:tabs>
              <w:tab w:val="right" w:pos="5998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会议期间咖啡/茶费（每人每天）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30</w:t>
          </w:r>
        </w:p>
        <w:p>
          <w:pPr>
            <w:pStyle w:val="9"/>
            <w:tabs>
              <w:tab w:val="right" w:pos="5998"/>
            </w:tabs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Frais de café/thé pendant le séminaire (par jour et par personne)</w:t>
          </w:r>
        </w:p>
        <w:p>
          <w:pPr>
            <w:pStyle w:val="9"/>
            <w:tabs>
              <w:tab w:val="right" w:pos="6110"/>
            </w:tabs>
            <w:spacing w:line="314" w:lineRule="exact"/>
            <w:rPr>
              <w:rFonts w:hint="default" w:ascii="Times New Roman" w:hAnsi="Times New Roman" w:eastAsia="宋体" w:cs="Times New Roman"/>
              <w:sz w:val="21"/>
              <w:szCs w:val="21"/>
              <w:lang w:val="en-US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会场费（如需要请提出申请，每人每天）</w:t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ab/>
          </w:r>
          <w:r>
            <w:rPr>
              <w:rFonts w:hint="default" w:ascii="Times New Roman" w:hAnsi="Times New Roman" w:eastAsia="宋体" w:cs="Times New Roman"/>
              <w:sz w:val="21"/>
              <w:szCs w:val="21"/>
            </w:rPr>
            <w:t>120</w:t>
          </w:r>
        </w:p>
        <w:p>
          <w:pPr>
            <w:pStyle w:val="9"/>
            <w:tabs>
              <w:tab w:val="right" w:pos="6110"/>
            </w:tabs>
            <w:spacing w:line="314" w:lineRule="exact"/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1"/>
              <w:lang w:val="fr-FR"/>
            </w:rPr>
            <w:t>Frais de salle（présenter une demande s'il y a lieu, chaque jour et chaque personne）</w:t>
          </w:r>
        </w:p>
      </w:sdtContent>
    </w:sdt>
    <w:p>
      <w:pPr>
        <w:pStyle w:val="4"/>
        <w:tabs>
          <w:tab w:val="left" w:pos="5749"/>
        </w:tabs>
        <w:spacing w:before="52" w:line="311" w:lineRule="exact"/>
        <w:ind w:left="113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br w:type="column"/>
      </w:r>
      <w:r>
        <w:rPr>
          <w:rFonts w:hint="default" w:ascii="Times New Roman" w:hAnsi="Times New Roman" w:eastAsia="宋体" w:cs="Times New Roman"/>
          <w:sz w:val="21"/>
          <w:szCs w:val="21"/>
        </w:rPr>
        <w:t>住宿费（含早餐，每人每天）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105</w:t>
      </w:r>
    </w:p>
    <w:p>
      <w:pPr>
        <w:pStyle w:val="4"/>
        <w:tabs>
          <w:tab w:val="left" w:pos="5749"/>
        </w:tabs>
        <w:spacing w:before="52" w:line="311" w:lineRule="exact"/>
        <w:ind w:left="113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Frais d'hébergement (y compris le petit-déjeuner, par jour et par personne)</w:t>
      </w:r>
    </w:p>
    <w:p>
      <w:pPr>
        <w:pStyle w:val="4"/>
        <w:tabs>
          <w:tab w:val="left" w:pos="5749"/>
        </w:tabs>
        <w:spacing w:line="315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餐费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每人每天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）</w:t>
      </w:r>
      <w:r>
        <w:rPr>
          <w:rFonts w:hint="default" w:ascii="Times New Roman" w:hAnsi="Times New Roman" w:eastAsia="宋体" w:cs="Times New Roman"/>
          <w:position w:val="11"/>
          <w:sz w:val="21"/>
          <w:szCs w:val="21"/>
          <w:lang w:val="en-US"/>
        </w:rPr>
        <w:t>3</w:t>
      </w:r>
      <w:r>
        <w:rPr>
          <w:rFonts w:hint="default" w:ascii="Times New Roman" w:hAnsi="Times New Roman" w:eastAsia="宋体" w:cs="Times New Roman"/>
          <w:position w:val="11"/>
          <w:sz w:val="21"/>
          <w:szCs w:val="21"/>
          <w:lang w:val="en-US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60</w:t>
      </w:r>
    </w:p>
    <w:p>
      <w:pPr>
        <w:pStyle w:val="4"/>
        <w:tabs>
          <w:tab w:val="left" w:pos="5749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Repas (par jour et par personne)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德国外地代表当地交通费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每人每天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20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Transport local des scientifiques allemands non locaux (par jour et par personne)</w:t>
      </w:r>
    </w:p>
    <w:p>
      <w:pPr>
        <w:pStyle w:val="4"/>
        <w:tabs>
          <w:tab w:val="left" w:pos="5749"/>
        </w:tabs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中国和第三方科学家公杂费（每人每天）</w:t>
      </w:r>
      <w:r>
        <w:rPr>
          <w:rFonts w:hint="default" w:ascii="Times New Roman" w:hAnsi="Times New Roman" w:eastAsia="宋体" w:cs="Times New Roman"/>
          <w:position w:val="11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position w:val="11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38</w:t>
      </w:r>
    </w:p>
    <w:p>
      <w:pPr>
        <w:pStyle w:val="4"/>
        <w:tabs>
          <w:tab w:val="left" w:pos="5749"/>
        </w:tabs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divers des scientifiques chinois et scientifiques tiers (par jour et par personne)</w:t>
      </w:r>
    </w:p>
    <w:p>
      <w:pPr>
        <w:pStyle w:val="4"/>
        <w:spacing w:before="7"/>
        <w:ind w:left="0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bookmarkStart w:id="0" w:name="_TOC_250001"/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当地代表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 xml:space="preserve"> Réprésentant local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餐费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每人每天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午餐和晚餐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60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Repas (par jour et par personne,le  déjeuner et le dîner)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当地交通费（每人每天）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20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Transport local (par jour et par personne)</w:t>
      </w:r>
    </w:p>
    <w:p>
      <w:pPr>
        <w:pStyle w:val="4"/>
        <w:spacing w:before="6"/>
        <w:ind w:left="0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</w:p>
    <w:p>
      <w:pPr>
        <w:pStyle w:val="2"/>
        <w:spacing w:before="1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bookmarkStart w:id="1" w:name="_TOC_250000"/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t>会议组织费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 xml:space="preserve"> Frais d'organisation du séminaire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会议材料、通讯、接待费用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每人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50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des documents du séminaire, de communication et de réception (par personne)</w:t>
      </w:r>
    </w:p>
    <w:p>
      <w:pPr>
        <w:pStyle w:val="4"/>
        <w:tabs>
          <w:tab w:val="left" w:pos="5748"/>
        </w:tabs>
        <w:spacing w:line="312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会议期间咖啡/茶费（每人每天）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7</w:t>
      </w:r>
    </w:p>
    <w:p>
      <w:pPr>
        <w:pStyle w:val="9"/>
        <w:tabs>
          <w:tab w:val="right" w:pos="5998"/>
        </w:tabs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café/thé pendant le séminaire (par jour et par personne)</w:t>
      </w:r>
    </w:p>
    <w:p>
      <w:pPr>
        <w:pStyle w:val="4"/>
        <w:tabs>
          <w:tab w:val="left" w:pos="5748"/>
        </w:tabs>
        <w:spacing w:line="31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会场费（如需要请提出申请，每人每天）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15</w:t>
      </w:r>
    </w:p>
    <w:p>
      <w:pPr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spacing w:line="314" w:lineRule="exact"/>
        <w:rPr>
          <w:rFonts w:hint="default" w:ascii="Times New Roman" w:hAnsi="Times New Roman" w:eastAsia="宋体" w:cs="Times New Roman"/>
          <w:sz w:val="21"/>
          <w:szCs w:val="21"/>
          <w:lang w:val="fr-FR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151" w:space="823"/>
            <w:col w:w="6986"/>
          </w:cols>
        </w:sectPr>
      </w:pPr>
      <w:r>
        <w:rPr>
          <w:rFonts w:hint="default" w:ascii="Times New Roman" w:hAnsi="Times New Roman" w:eastAsia="宋体" w:cs="Times New Roman"/>
          <w:sz w:val="21"/>
          <w:szCs w:val="21"/>
          <w:lang w:val="fr-FR"/>
        </w:rPr>
        <w:t>Frais de salle（présenter une demande s'il y a lieu, chaque jour et chaque personne）</w:t>
      </w:r>
    </w:p>
    <w:p>
      <w:pPr>
        <w:pStyle w:val="4"/>
        <w:spacing w:before="6"/>
        <w:ind w:left="0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  <w:lang w:val="fr-FR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</w:rPr>
        <w:t>组织者应在整个会议期间为与会者统一安排用餐。如无法安排，则必须支付每位正式代表每餐 125 元。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  <w:t>L'organisateur doit organiser uniformément les repas des participants tout au long du séminaire. Sinon, il faut payer à chaque représentant officiel 125 yuans par repas.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</w:rPr>
        <w:t>现金的发放凭签字发给参会代表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  <w:t>Le paiement en espèces sera fait au repésentant avac signature.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left="0" w:hanging="145"/>
        <w:rPr>
          <w:rFonts w:hint="default" w:ascii="Times New Roman" w:hAnsi="Times New Roman" w:eastAsia="宋体" w:cs="等线"/>
          <w:spacing w:val="-1"/>
          <w:sz w:val="14"/>
          <w:szCs w:val="22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  <w:br w:type="column"/>
      </w:r>
      <w:r>
        <w:rPr>
          <w:rFonts w:hint="default" w:ascii="Times New Roman" w:hAnsi="Times New Roman" w:eastAsia="宋体" w:cs="等线"/>
          <w:spacing w:val="-1"/>
          <w:sz w:val="14"/>
          <w:szCs w:val="22"/>
        </w:rPr>
        <w:t>组织者应在整个会议期间为与会者统一安排用餐，如无法安排，则必须支付每位正式代表每餐 30 欧元。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  <w:t>L'organisateur doit organiser uniformément les repas des participants tout au long du séminaire. Sinon, il faut payer à chaque représentant officiel 30 euros par repas.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left="0" w:hanging="145"/>
        <w:rPr>
          <w:rFonts w:hint="default" w:ascii="Times New Roman" w:hAnsi="Times New Roman" w:eastAsia="宋体" w:cs="等线"/>
          <w:spacing w:val="-1"/>
          <w:sz w:val="14"/>
          <w:szCs w:val="22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</w:rPr>
        <w:t>其中 20 欧元由组织者统一支配，用于支付交通门票等费用，18 欧元凭签字发给中方和第三方参会代表。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</w:pPr>
      <w:r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  <w:t xml:space="preserve"> Dont 20 euros qui sont à la disposition de l’organisateur seront utilisés pour payer le transport, les billets et autres frais. 18 euros seront alloués aux représentants chinois et tiers avec signature.</w:t>
      </w:r>
    </w:p>
    <w:p>
      <w:pPr>
        <w:pStyle w:val="16"/>
        <w:numPr>
          <w:ilvl w:val="0"/>
          <w:numId w:val="2"/>
        </w:numPr>
        <w:tabs>
          <w:tab w:val="left" w:pos="257"/>
        </w:tabs>
        <w:spacing w:before="68"/>
        <w:ind w:hanging="145"/>
        <w:rPr>
          <w:rFonts w:hint="default" w:ascii="Times New Roman" w:hAnsi="Times New Roman" w:eastAsia="宋体" w:cs="等线"/>
          <w:spacing w:val="-1"/>
          <w:sz w:val="14"/>
          <w:szCs w:val="22"/>
          <w:lang w:val="fr-FR"/>
        </w:rPr>
      </w:pPr>
    </w:p>
    <w:sectPr>
      <w:type w:val="continuous"/>
      <w:pgSz w:w="16840" w:h="11910" w:orient="landscape"/>
      <w:pgMar w:top="1100" w:right="1440" w:bottom="280" w:left="1440" w:header="720" w:footer="720" w:gutter="0"/>
      <w:cols w:equalWidth="0" w:num="2">
        <w:col w:w="6608" w:space="367"/>
        <w:col w:w="6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82BD4"/>
    <w:multiLevelType w:val="multilevel"/>
    <w:tmpl w:val="08682BD4"/>
    <w:lvl w:ilvl="0" w:tentative="0">
      <w:start w:val="1"/>
      <w:numFmt w:val="decimal"/>
      <w:lvlText w:val="%1"/>
      <w:lvlJc w:val="left"/>
      <w:pPr>
        <w:ind w:left="256" w:hanging="144"/>
        <w:jc w:val="left"/>
      </w:pPr>
      <w:rPr>
        <w:rFonts w:hint="default" w:ascii="等线" w:hAnsi="等线" w:eastAsia="等线" w:cs="等线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4" w:hanging="14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29" w:hanging="14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64" w:hanging="1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98" w:hanging="1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33" w:hanging="1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68" w:hanging="1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02" w:hanging="1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37" w:hanging="144"/>
      </w:pPr>
      <w:rPr>
        <w:rFonts w:hint="default"/>
        <w:lang w:val="zh-CN" w:eastAsia="zh-CN" w:bidi="zh-CN"/>
      </w:rPr>
    </w:lvl>
  </w:abstractNum>
  <w:abstractNum w:abstractNumId="1">
    <w:nsid w:val="2AB100B6"/>
    <w:multiLevelType w:val="multilevel"/>
    <w:tmpl w:val="2AB100B6"/>
    <w:lvl w:ilvl="0" w:tentative="0">
      <w:start w:val="0"/>
      <w:numFmt w:val="bullet"/>
      <w:lvlText w:val="-"/>
      <w:lvlJc w:val="left"/>
      <w:pPr>
        <w:ind w:left="287" w:hanging="176"/>
      </w:pPr>
      <w:rPr>
        <w:rFonts w:hint="default" w:ascii="等线" w:hAnsi="等线" w:eastAsia="等线" w:cs="等线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7" w:hanging="1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4" w:hanging="1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41" w:hanging="1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28" w:hanging="1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15" w:hanging="1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02" w:hanging="1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89" w:hanging="1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76" w:hanging="17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10"/>
    <w:rsid w:val="000306F6"/>
    <w:rsid w:val="00037B84"/>
    <w:rsid w:val="00082808"/>
    <w:rsid w:val="000942CE"/>
    <w:rsid w:val="00375AD4"/>
    <w:rsid w:val="00433810"/>
    <w:rsid w:val="005F0F75"/>
    <w:rsid w:val="00643DB6"/>
    <w:rsid w:val="00692E35"/>
    <w:rsid w:val="008273F8"/>
    <w:rsid w:val="00845E5D"/>
    <w:rsid w:val="008C25A5"/>
    <w:rsid w:val="00AC0414"/>
    <w:rsid w:val="00AE309C"/>
    <w:rsid w:val="00B50E80"/>
    <w:rsid w:val="00E51002"/>
    <w:rsid w:val="00ED032D"/>
    <w:rsid w:val="00ED3B02"/>
    <w:rsid w:val="00F7665B"/>
    <w:rsid w:val="00FE2856"/>
    <w:rsid w:val="1E2535D3"/>
    <w:rsid w:val="2E2D155A"/>
    <w:rsid w:val="496F1F14"/>
    <w:rsid w:val="4D225D95"/>
    <w:rsid w:val="51916B89"/>
    <w:rsid w:val="52525AB5"/>
    <w:rsid w:val="664C4B6F"/>
    <w:rsid w:val="6FC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4"/>
    <w:qFormat/>
    <w:uiPriority w:val="1"/>
    <w:pPr>
      <w:spacing w:line="314" w:lineRule="exact"/>
      <w:ind w:left="112"/>
      <w:outlineLvl w:val="0"/>
    </w:pPr>
    <w:rPr>
      <w:b/>
      <w:b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ody Text"/>
    <w:basedOn w:val="1"/>
    <w:link w:val="15"/>
    <w:qFormat/>
    <w:uiPriority w:val="1"/>
    <w:pPr>
      <w:ind w:left="112"/>
    </w:pPr>
    <w:rPr>
      <w:sz w:val="21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1"/>
    <w:pPr>
      <w:spacing w:before="307" w:line="314" w:lineRule="exact"/>
      <w:ind w:left="112"/>
    </w:pPr>
    <w:rPr>
      <w:b/>
      <w:bCs/>
      <w:sz w:val="21"/>
      <w:szCs w:val="21"/>
    </w:rPr>
  </w:style>
  <w:style w:type="paragraph" w:styleId="9">
    <w:name w:val="toc 2"/>
    <w:basedOn w:val="1"/>
    <w:next w:val="1"/>
    <w:qFormat/>
    <w:uiPriority w:val="1"/>
    <w:pPr>
      <w:spacing w:line="312" w:lineRule="exact"/>
      <w:ind w:left="112"/>
    </w:pPr>
    <w:rPr>
      <w:sz w:val="21"/>
      <w:szCs w:val="21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1"/>
    <w:rPr>
      <w:rFonts w:ascii="等线" w:hAnsi="等线" w:eastAsia="等线" w:cs="等线"/>
      <w:b/>
      <w:bCs/>
      <w:kern w:val="0"/>
      <w:szCs w:val="21"/>
      <w:lang w:val="zh-CN" w:bidi="zh-CN"/>
    </w:rPr>
  </w:style>
  <w:style w:type="character" w:customStyle="1" w:styleId="15">
    <w:name w:val="正文文本 Char"/>
    <w:basedOn w:val="11"/>
    <w:link w:val="4"/>
    <w:qFormat/>
    <w:uiPriority w:val="1"/>
    <w:rPr>
      <w:rFonts w:ascii="等线" w:hAnsi="等线" w:eastAsia="等线" w:cs="等线"/>
      <w:kern w:val="0"/>
      <w:szCs w:val="21"/>
      <w:lang w:val="zh-CN" w:bidi="zh-CN"/>
    </w:rPr>
  </w:style>
  <w:style w:type="paragraph" w:styleId="16">
    <w:name w:val="List Paragraph"/>
    <w:basedOn w:val="1"/>
    <w:qFormat/>
    <w:uiPriority w:val="1"/>
    <w:pPr>
      <w:spacing w:line="200" w:lineRule="exact"/>
      <w:ind w:left="287" w:hanging="176"/>
    </w:pPr>
  </w:style>
  <w:style w:type="character" w:customStyle="1" w:styleId="17">
    <w:name w:val="批注文字 Char"/>
    <w:basedOn w:val="11"/>
    <w:link w:val="3"/>
    <w:semiHidden/>
    <w:qFormat/>
    <w:uiPriority w:val="99"/>
    <w:rPr>
      <w:rFonts w:ascii="等线" w:hAnsi="等线" w:eastAsia="等线" w:cs="等线"/>
      <w:kern w:val="0"/>
      <w:sz w:val="22"/>
      <w:lang w:val="zh-CN" w:bidi="zh-CN"/>
    </w:rPr>
  </w:style>
  <w:style w:type="character" w:customStyle="1" w:styleId="18">
    <w:name w:val="页眉 Char"/>
    <w:basedOn w:val="11"/>
    <w:link w:val="7"/>
    <w:semiHidden/>
    <w:qFormat/>
    <w:uiPriority w:val="99"/>
    <w:rPr>
      <w:rFonts w:ascii="等线" w:hAnsi="等线" w:eastAsia="等线" w:cs="等线"/>
      <w:kern w:val="0"/>
      <w:sz w:val="18"/>
      <w:szCs w:val="18"/>
      <w:lang w:val="zh-CN" w:bidi="zh-CN"/>
    </w:rPr>
  </w:style>
  <w:style w:type="character" w:customStyle="1" w:styleId="19">
    <w:name w:val="页脚 Char"/>
    <w:basedOn w:val="11"/>
    <w:link w:val="6"/>
    <w:semiHidden/>
    <w:qFormat/>
    <w:uiPriority w:val="99"/>
    <w:rPr>
      <w:rFonts w:ascii="等线" w:hAnsi="等线" w:eastAsia="等线" w:cs="等线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3462</Characters>
  <Lines>28</Lines>
  <Paragraphs>8</Paragraphs>
  <TotalTime>8</TotalTime>
  <ScaleCrop>false</ScaleCrop>
  <LinksUpToDate>false</LinksUpToDate>
  <CharactersWithSpaces>4061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2021-09-23T02:09:00Z</dcterms:created>
  <dc:creator>AL</dc:creator>
  <cp:lastModifiedBy>CRIonline</cp:lastModifiedBy>
  <dcterms:modified xsi:type="dcterms:W3CDTF">2021-11-12T02:25:50Z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C3B84E5946D548548CAB558A88ED5A86</vt:lpwstr>
  </property>
</Properties>
</file>